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16" w:rsidRDefault="004C4216" w:rsidP="004C4216">
      <w:pPr>
        <w:rPr>
          <w:b/>
        </w:rPr>
      </w:pPr>
      <w:r w:rsidRPr="007567AC">
        <w:rPr>
          <w:b/>
        </w:rPr>
        <w:t>KOMUNIKAT PRASOWY</w:t>
      </w:r>
    </w:p>
    <w:p w:rsidR="004C4216" w:rsidRDefault="004C4216" w:rsidP="004C4216">
      <w:pPr>
        <w:rPr>
          <w:b/>
        </w:rPr>
      </w:pPr>
      <w:r>
        <w:rPr>
          <w:b/>
        </w:rPr>
        <w:t>Śladami pierwszych właścicieli zamku</w:t>
      </w:r>
    </w:p>
    <w:p w:rsidR="005E6FC1" w:rsidRDefault="004C4216" w:rsidP="005E6FC1">
      <w:pPr>
        <w:spacing w:after="0"/>
        <w:ind w:firstLine="708"/>
        <w:jc w:val="both"/>
      </w:pPr>
      <w:r>
        <w:t xml:space="preserve">W lutym 2025 r. zbiory Działu Historii Muzeum zostały wzbogacone o nowy nabytek. Jest nim spisany 20 kwietnia 1569 r. na pergaminie dokument dotyczący pożyczki 750 talarów dla księcia cieszyńskiego Fryderyka Kazimierza. Widnieją na nim nazwiska tak znamienitych osobistości, jak: Fryderyka Kazimierza, księcia cieszyńskiego i na Wielkim Głogowie; Mikołaja </w:t>
      </w:r>
      <w:proofErr w:type="spellStart"/>
      <w:r>
        <w:t>Karwińskiego</w:t>
      </w:r>
      <w:proofErr w:type="spellEnd"/>
      <w:r>
        <w:t xml:space="preserve"> z Karwiny na Wielkich Kończycach, marszałka Księstwa Cieszyńskiego i Macieja </w:t>
      </w:r>
      <w:proofErr w:type="spellStart"/>
      <w:r>
        <w:t>Pilara</w:t>
      </w:r>
      <w:proofErr w:type="spellEnd"/>
      <w:r>
        <w:t xml:space="preserve"> z Pilchu na Otrębowie, którzy poświadczają, że gmina miasta </w:t>
      </w:r>
      <w:proofErr w:type="spellStart"/>
      <w:r>
        <w:t>Frysztad</w:t>
      </w:r>
      <w:proofErr w:type="spellEnd"/>
      <w:r>
        <w:t xml:space="preserve"> kredytu poręcza, oraz nazwiska szlachcica Jerzego Rzesza i jego żony Elżbiety, którzy tegoż kredytu udzielają.</w:t>
      </w:r>
    </w:p>
    <w:p w:rsidR="005E6FC1" w:rsidRDefault="004C4216" w:rsidP="005E6FC1">
      <w:pPr>
        <w:spacing w:after="0"/>
        <w:ind w:firstLine="708"/>
        <w:jc w:val="both"/>
      </w:pPr>
      <w:r>
        <w:t>Dlaczego jest dokument istotny i dla Muzeum ważny? Otóż jest on częścią historii Piastów cieszyńskich, pierwszych właścicieli Bielska i zamku, a dokumenty na ich temat – działalności czy życia – są dzisiaj niezwykłą rzadkością. Ten w zbiorach Muzeum jest najstarszym eksponatem pergaminowym, jaki Muzeum posiada.</w:t>
      </w:r>
    </w:p>
    <w:p w:rsidR="005E6FC1" w:rsidRDefault="004C4216" w:rsidP="005E6FC1">
      <w:pPr>
        <w:spacing w:after="0"/>
        <w:ind w:firstLine="708"/>
        <w:jc w:val="both"/>
      </w:pPr>
      <w:r>
        <w:t xml:space="preserve">Fryderyk Kazimierz urodził się albo pod koniec 1541 albo na początku 1542 r., dokładnie nie da się ustalić. Był synem księcia Wacława III Adama i </w:t>
      </w:r>
      <w:r w:rsidRPr="00E01717">
        <w:t xml:space="preserve">Marii z </w:t>
      </w:r>
      <w:proofErr w:type="spellStart"/>
      <w:r w:rsidRPr="00E01717">
        <w:t>Pernsteinu</w:t>
      </w:r>
      <w:proofErr w:type="spellEnd"/>
      <w:r>
        <w:t xml:space="preserve">, przedstawicielki jednego z najznamienitszych rodów w Koronie Królestwa Czech. Kiedy osiągnął pełnoletniość, ojciec wydzielił z Księstwa Cieszyńskiego i przekazał mu we władanie </w:t>
      </w:r>
      <w:r w:rsidRPr="00E01717">
        <w:t>dzielnic</w:t>
      </w:r>
      <w:r>
        <w:t>e</w:t>
      </w:r>
      <w:r w:rsidRPr="00E01717">
        <w:t xml:space="preserve"> z </w:t>
      </w:r>
      <w:r>
        <w:t xml:space="preserve">miastami </w:t>
      </w:r>
      <w:proofErr w:type="spellStart"/>
      <w:r w:rsidRPr="00E01717">
        <w:t>Frysztatem</w:t>
      </w:r>
      <w:proofErr w:type="spellEnd"/>
      <w:r w:rsidRPr="00E01717">
        <w:t xml:space="preserve"> i Skoczowem</w:t>
      </w:r>
      <w:r>
        <w:t>, a po pięciu latach</w:t>
      </w:r>
      <w:r w:rsidRPr="00E01717">
        <w:t xml:space="preserve"> </w:t>
      </w:r>
      <w:r>
        <w:t>wzbogacił jeszcze</w:t>
      </w:r>
      <w:r w:rsidRPr="00E01717">
        <w:t xml:space="preserve"> </w:t>
      </w:r>
      <w:r>
        <w:t xml:space="preserve">o </w:t>
      </w:r>
      <w:r w:rsidRPr="00E01717">
        <w:t>Bielsko</w:t>
      </w:r>
      <w:r>
        <w:t xml:space="preserve"> z okolicznymi wsiami</w:t>
      </w:r>
      <w:r w:rsidRPr="00E01717">
        <w:t>.</w:t>
      </w:r>
      <w:r w:rsidR="005E6FC1">
        <w:t xml:space="preserve"> </w:t>
      </w:r>
      <w:r>
        <w:t>To na panowanie Fryderyka Kazimierza przypadają istotne przebudowy zamku, kiedy to najprawdopodobniej jego zewnętrzne ściany ozdobiono freskami. Książę emitował także własne monety, których część być może bita była w bielskim zamku. Niestety, chcąc dorównać poziomem europejskim możnowładczym elitom, prowadził nazbyt wystawny tryb życia, co ściągnęło na niego ogromne długi. Zmarł nagle w 1571 r.</w:t>
      </w:r>
      <w:r>
        <w:br/>
        <w:t>Po śmierci syna Wacław III zmuszony był sprzedać zadłużone ziemie. Rok później były już one na stałe oddzielonym od Księstwa Cieszyńskiego</w:t>
      </w:r>
      <w:r w:rsidRPr="005F4A3B">
        <w:t xml:space="preserve"> </w:t>
      </w:r>
      <w:r>
        <w:t>tzw. mniejszym państwem stanowym Bielsko, które przez setki lat przechodziło z rąk do rąk różnych rodów szlacheckich.</w:t>
      </w:r>
    </w:p>
    <w:p w:rsidR="004C4216" w:rsidRPr="005E6FC1" w:rsidRDefault="004C4216" w:rsidP="005E6FC1">
      <w:pPr>
        <w:spacing w:after="0"/>
        <w:ind w:firstLine="708"/>
        <w:jc w:val="both"/>
      </w:pPr>
      <w:r>
        <w:t xml:space="preserve">Dokument od 10 maja do 3 sierpnia można zobaczyć </w:t>
      </w:r>
      <w:r>
        <w:rPr>
          <w:bCs/>
        </w:rPr>
        <w:t xml:space="preserve">przy wejściu na ekspozycję stałą, na pierwszym piętrze, w południowym skrzydle Zamku Książąt Sułkowskich – głównej siedzibie Muzeum (ul. Wzgórze 16). Więcej na </w:t>
      </w:r>
      <w:hyperlink r:id="rId4" w:history="1">
        <w:r w:rsidRPr="006A1D8A">
          <w:rPr>
            <w:rStyle w:val="Hipercze"/>
            <w:bCs/>
          </w:rPr>
          <w:t>www.muzeum.bielsko.pl</w:t>
        </w:r>
      </w:hyperlink>
      <w:r>
        <w:rPr>
          <w:bCs/>
        </w:rPr>
        <w:t xml:space="preserve"> lub pod numerami telefonów: 33 816 99 13 Dział Historii, 33 811 04 25 Dział Marketingu </w:t>
      </w:r>
      <w:bookmarkStart w:id="0" w:name="_GoBack"/>
      <w:bookmarkEnd w:id="0"/>
      <w:r>
        <w:rPr>
          <w:bCs/>
        </w:rPr>
        <w:t>i Organizacji Wydarzeń.</w:t>
      </w:r>
    </w:p>
    <w:p w:rsidR="004C4216" w:rsidRPr="00BB35D2" w:rsidRDefault="004C4216" w:rsidP="005E6FC1">
      <w:pPr>
        <w:spacing w:after="0"/>
        <w:jc w:val="both"/>
      </w:pPr>
    </w:p>
    <w:p w:rsidR="004C4216" w:rsidRPr="00502656" w:rsidRDefault="004C4216" w:rsidP="005E6FC1">
      <w:pPr>
        <w:spacing w:after="0"/>
        <w:jc w:val="both"/>
      </w:pPr>
      <w:r>
        <w:br/>
      </w:r>
    </w:p>
    <w:p w:rsidR="00E12F0A" w:rsidRPr="003D71A6" w:rsidRDefault="00E12F0A" w:rsidP="005E6FC1">
      <w:pPr>
        <w:spacing w:after="0"/>
        <w:jc w:val="both"/>
      </w:pPr>
    </w:p>
    <w:sectPr w:rsidR="00E12F0A" w:rsidRPr="003D71A6" w:rsidSect="005F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216"/>
    <w:rsid w:val="003D71A6"/>
    <w:rsid w:val="004C4216"/>
    <w:rsid w:val="005E6FC1"/>
    <w:rsid w:val="00977544"/>
    <w:rsid w:val="00B56638"/>
    <w:rsid w:val="00DE6117"/>
    <w:rsid w:val="00E12F0A"/>
    <w:rsid w:val="00F00588"/>
    <w:rsid w:val="00F85448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F78C"/>
  <w15:docId w15:val="{26B1888B-9017-47F3-AEF5-4FEFFC09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216"/>
    <w:pPr>
      <w:spacing w:line="276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  <w:style w:type="character" w:styleId="Hipercze">
    <w:name w:val="Hyperlink"/>
    <w:basedOn w:val="Domylnaczcionkaakapitu"/>
    <w:uiPriority w:val="99"/>
    <w:unhideWhenUsed/>
    <w:rsid w:val="004C4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2147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ndymanus</dc:creator>
  <cp:lastModifiedBy>Iwona Purzycka</cp:lastModifiedBy>
  <cp:revision>3</cp:revision>
  <dcterms:created xsi:type="dcterms:W3CDTF">2025-05-14T08:58:00Z</dcterms:created>
  <dcterms:modified xsi:type="dcterms:W3CDTF">2025-05-16T13:22:00Z</dcterms:modified>
</cp:coreProperties>
</file>